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EE" w:rsidRPr="008333EE" w:rsidRDefault="00E9378E" w:rsidP="008333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r w:rsidR="00153AED" w:rsidRPr="008333EE">
        <w:rPr>
          <w:rFonts w:ascii="Times New Roman CYR" w:hAnsi="Times New Roman CYR" w:cs="Times New Roman CYR"/>
          <w:b/>
          <w:bCs/>
          <w:sz w:val="32"/>
          <w:szCs w:val="32"/>
        </w:rPr>
        <w:t>редложения</w:t>
      </w:r>
      <w:r w:rsidR="008333EE" w:rsidRPr="008333EE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7B7178" w:rsidRDefault="008333EE" w:rsidP="007B71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совершенствованию и развитию системы </w:t>
      </w:r>
    </w:p>
    <w:p w:rsidR="00153AED" w:rsidRDefault="008333EE" w:rsidP="007B71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строительного ценообразования</w:t>
      </w:r>
    </w:p>
    <w:p w:rsidR="00DB22A0" w:rsidRDefault="00DB22A0" w:rsidP="007B71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3AED" w:rsidRDefault="00153AED" w:rsidP="00DB2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Концепции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системы строительного стоимостного инжиниринга</w:t>
      </w:r>
      <w:r w:rsidR="000C2E63">
        <w:rPr>
          <w:rFonts w:ascii="Times New Roman CYR" w:hAnsi="Times New Roman CYR" w:cs="Times New Roman CYR"/>
          <w:sz w:val="28"/>
          <w:szCs w:val="28"/>
        </w:rPr>
        <w:t xml:space="preserve"> (Приложение 1)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53AED" w:rsidRDefault="00153AED" w:rsidP="00DB2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одноименной отраслевой </w:t>
      </w:r>
      <w:r w:rsidRPr="00004BC7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дорожной карты</w:t>
      </w:r>
      <w:r w:rsidRPr="00004BC7">
        <w:rPr>
          <w:b/>
          <w:bCs/>
          <w:i/>
          <w:iCs/>
          <w:sz w:val="28"/>
          <w:szCs w:val="28"/>
        </w:rPr>
        <w:t>»</w:t>
      </w:r>
      <w:r w:rsidRPr="00004BC7">
        <w:rPr>
          <w:sz w:val="28"/>
          <w:szCs w:val="28"/>
        </w:rPr>
        <w:t xml:space="preserve"> </w:t>
      </w:r>
      <w:r w:rsidRPr="00004BC7">
        <w:rPr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плана мероприятий</w:t>
      </w:r>
      <w:r w:rsidR="008333EE">
        <w:rPr>
          <w:rFonts w:ascii="Times New Roman CYR" w:hAnsi="Times New Roman CYR" w:cs="Times New Roman CYR"/>
          <w:i/>
          <w:iCs/>
          <w:sz w:val="28"/>
          <w:szCs w:val="28"/>
        </w:rPr>
        <w:t>)</w:t>
      </w:r>
      <w:r w:rsidR="008333EE" w:rsidRPr="008333EE">
        <w:rPr>
          <w:rFonts w:ascii="Times New Roman CYR" w:hAnsi="Times New Roman CYR" w:cs="Times New Roman CYR"/>
          <w:iCs/>
          <w:sz w:val="28"/>
          <w:szCs w:val="28"/>
        </w:rPr>
        <w:t>, реализующей положения Концепции</w:t>
      </w:r>
      <w:r w:rsidR="008333EE">
        <w:rPr>
          <w:rFonts w:ascii="Times New Roman CYR" w:hAnsi="Times New Roman CYR" w:cs="Times New Roman CYR"/>
          <w:iCs/>
          <w:sz w:val="28"/>
          <w:szCs w:val="28"/>
        </w:rPr>
        <w:t xml:space="preserve"> в конкретных мероприятиях</w:t>
      </w:r>
      <w:r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Pr="00004BC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дорожной карте</w:t>
      </w:r>
      <w:r w:rsidRPr="00004BC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указывается направление ожидаемого развития сферы строительного стоимостного инжиниринга. </w:t>
      </w:r>
      <w:r w:rsidRPr="00004BC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Дорожная карта</w:t>
      </w:r>
      <w:r w:rsidRPr="00004BC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разрабатывается как инструмент долгосрочного применения, используемый для стратегического развития (более 2-х лет)</w:t>
      </w:r>
      <w:r w:rsidR="000C2E63">
        <w:rPr>
          <w:rFonts w:ascii="Times New Roman CYR" w:hAnsi="Times New Roman CYR" w:cs="Times New Roman CYR"/>
          <w:sz w:val="28"/>
          <w:szCs w:val="28"/>
        </w:rPr>
        <w:t xml:space="preserve"> (Приложение 2)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929C7" w:rsidRPr="00DB22A0" w:rsidRDefault="007E2CD8" w:rsidP="0039590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22A0">
        <w:rPr>
          <w:rFonts w:ascii="Times New Roman CYR" w:hAnsi="Times New Roman CYR" w:cs="Times New Roman CYR"/>
          <w:b/>
          <w:bCs/>
          <w:sz w:val="28"/>
          <w:szCs w:val="28"/>
        </w:rPr>
        <w:t>Предпосылки и причины</w:t>
      </w:r>
    </w:p>
    <w:p w:rsidR="000C3D31" w:rsidRPr="003D718B" w:rsidRDefault="000D0E91" w:rsidP="004A46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6555FA" w:rsidRPr="003D718B">
        <w:rPr>
          <w:rFonts w:ascii="Times New Roman CYR" w:hAnsi="Times New Roman CYR" w:cs="Times New Roman CYR"/>
          <w:sz w:val="28"/>
          <w:szCs w:val="28"/>
        </w:rPr>
        <w:t>уществующая</w:t>
      </w:r>
      <w:r w:rsidR="00EC55F5" w:rsidRPr="003D71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55FA" w:rsidRPr="003D718B">
        <w:rPr>
          <w:rFonts w:ascii="Times New Roman CYR" w:hAnsi="Times New Roman CYR" w:cs="Times New Roman CYR"/>
          <w:sz w:val="28"/>
          <w:szCs w:val="28"/>
        </w:rPr>
        <w:t>система ценообразования в строительной отрасли практически не адаптирована к рыночным условиям функционирования строительного комплекса</w:t>
      </w:r>
      <w:r w:rsidR="00250278" w:rsidRPr="003D718B">
        <w:rPr>
          <w:rFonts w:ascii="Times New Roman CYR" w:hAnsi="Times New Roman CYR" w:cs="Times New Roman CYR"/>
          <w:sz w:val="28"/>
          <w:szCs w:val="28"/>
        </w:rPr>
        <w:t xml:space="preserve"> и не отвечает принципам управляемой самостоятельности участников инвестиционно-строительной деятельности</w:t>
      </w:r>
      <w:r w:rsidR="006555FA" w:rsidRPr="003D718B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70200" w:rsidRPr="003D718B" w:rsidRDefault="00A70200" w:rsidP="004A46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 xml:space="preserve">Серьезные проблемы </w:t>
      </w:r>
      <w:r w:rsidR="000D0E91">
        <w:rPr>
          <w:rFonts w:ascii="Times New Roman CYR" w:hAnsi="Times New Roman CYR" w:cs="Times New Roman CYR"/>
          <w:sz w:val="28"/>
          <w:szCs w:val="28"/>
        </w:rPr>
        <w:t xml:space="preserve">в отсутствии </w:t>
      </w:r>
      <w:r w:rsidRPr="003D718B">
        <w:rPr>
          <w:rFonts w:ascii="Times New Roman CYR" w:hAnsi="Times New Roman CYR" w:cs="Times New Roman CYR"/>
          <w:sz w:val="28"/>
          <w:szCs w:val="28"/>
        </w:rPr>
        <w:t>подзаконного и нормативно-методического регулирования, в частности:</w:t>
      </w:r>
    </w:p>
    <w:p w:rsidR="00625F75" w:rsidRDefault="00625F75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при сформированном правовом поле инвестиционно-строительной деятельности подзаконное регулирование «недостаточно» и разрозненно;</w:t>
      </w:r>
    </w:p>
    <w:p w:rsidR="00B46348" w:rsidRDefault="00B46348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сформировавшихся рыночных отношений в российской экономике отсутствует систематизация методов и форм ценообразования </w:t>
      </w:r>
      <w:r w:rsidR="000D0E91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строительн</w:t>
      </w:r>
      <w:r w:rsidR="000D0E91">
        <w:rPr>
          <w:rFonts w:ascii="Times New Roman CYR" w:hAnsi="Times New Roman CYR" w:cs="Times New Roman CYR"/>
          <w:sz w:val="28"/>
          <w:szCs w:val="28"/>
        </w:rPr>
        <w:t>ую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продукци</w:t>
      </w:r>
      <w:r w:rsidR="000D0E91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46348" w:rsidRPr="003D718B" w:rsidRDefault="00B46348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стоимости работ, базирующаяся </w:t>
      </w:r>
      <w:r w:rsidR="00357A3B">
        <w:rPr>
          <w:rFonts w:ascii="Times New Roman CYR" w:hAnsi="Times New Roman CYR" w:cs="Times New Roman CYR"/>
          <w:sz w:val="28"/>
          <w:szCs w:val="28"/>
        </w:rPr>
        <w:t xml:space="preserve">в основном </w:t>
      </w:r>
      <w:r>
        <w:rPr>
          <w:rFonts w:ascii="Times New Roman CYR" w:hAnsi="Times New Roman CYR" w:cs="Times New Roman CYR"/>
          <w:sz w:val="28"/>
          <w:szCs w:val="28"/>
        </w:rPr>
        <w:t xml:space="preserve">на базисно-индексном методе подготовки сметных расчетов, зачастую приводит к искажению реальных затрат на строительство объектов капитального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строительства;</w:t>
      </w:r>
    </w:p>
    <w:p w:rsidR="000D0E91" w:rsidRDefault="00625F75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сметно-нормативная база «не поддерживает» современные технико-технологические решения строительства;</w:t>
      </w:r>
      <w:r w:rsidR="000D0E91" w:rsidRPr="000D0E91">
        <w:rPr>
          <w:sz w:val="28"/>
          <w:szCs w:val="28"/>
        </w:rPr>
        <w:t xml:space="preserve"> </w:t>
      </w:r>
    </w:p>
    <w:p w:rsidR="000D0E91" w:rsidRPr="000D0E91" w:rsidRDefault="000D0E91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0D0E91">
        <w:rPr>
          <w:rFonts w:ascii="Times New Roman CYR" w:hAnsi="Times New Roman CYR" w:cs="Times New Roman CYR"/>
          <w:sz w:val="28"/>
          <w:szCs w:val="28"/>
        </w:rPr>
        <w:t>овременная система мониторинга на протяжении четверти века решает узконаправленные задачи наблюдения только за ценами на материальные ресурсы, номенклатура которых не всегда отражает п</w:t>
      </w:r>
      <w:r w:rsidR="00DB22A0">
        <w:rPr>
          <w:rFonts w:ascii="Times New Roman CYR" w:hAnsi="Times New Roman CYR" w:cs="Times New Roman CYR"/>
          <w:sz w:val="28"/>
          <w:szCs w:val="28"/>
        </w:rPr>
        <w:t>отребность строительной отрасли;</w:t>
      </w:r>
    </w:p>
    <w:p w:rsidR="00B46348" w:rsidRPr="003D718B" w:rsidRDefault="00B46348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отсутствует единый понятийный аппарат в вопросах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оценки стоимости строительной продукции различной системы укрупнения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детализации (стоимость строительства</w:t>
      </w:r>
      <w:r w:rsidR="00115ADC">
        <w:rPr>
          <w:rFonts w:ascii="Times New Roman CYR" w:hAnsi="Times New Roman CYR" w:cs="Times New Roman CYR"/>
          <w:sz w:val="28"/>
          <w:szCs w:val="28"/>
        </w:rPr>
        <w:t xml:space="preserve">, сметная стоимость, </w:t>
      </w:r>
      <w:r w:rsidR="00115ADC" w:rsidRPr="005A1FFB">
        <w:rPr>
          <w:rFonts w:ascii="Times New Roman CYR" w:hAnsi="Times New Roman CYR" w:cs="Times New Roman CYR"/>
          <w:sz w:val="28"/>
          <w:szCs w:val="28"/>
        </w:rPr>
        <w:t>текущая стоимость</w:t>
      </w:r>
      <w:r w:rsidR="005A1FFB" w:rsidRPr="005A1FFB">
        <w:rPr>
          <w:rFonts w:ascii="Times New Roman CYR" w:hAnsi="Times New Roman CYR" w:cs="Times New Roman CYR"/>
          <w:sz w:val="28"/>
          <w:szCs w:val="28"/>
        </w:rPr>
        <w:t xml:space="preserve"> строительно-монтажных работ,</w:t>
      </w:r>
      <w:r w:rsidR="00115ADC" w:rsidRPr="005A1FFB">
        <w:rPr>
          <w:rFonts w:ascii="Times New Roman CYR" w:hAnsi="Times New Roman CYR" w:cs="Times New Roman CYR"/>
          <w:sz w:val="28"/>
          <w:szCs w:val="28"/>
        </w:rPr>
        <w:t xml:space="preserve"> конструктивных решений, материалов, инженерно</w:t>
      </w:r>
      <w:r w:rsidR="005A1FFB" w:rsidRPr="005A1FFB">
        <w:rPr>
          <w:rFonts w:ascii="Times New Roman CYR" w:hAnsi="Times New Roman CYR" w:cs="Times New Roman CYR"/>
          <w:sz w:val="28"/>
          <w:szCs w:val="28"/>
        </w:rPr>
        <w:t>го</w:t>
      </w:r>
      <w:r w:rsidR="00115ADC" w:rsidRPr="005A1FFB">
        <w:rPr>
          <w:rFonts w:ascii="Times New Roman CYR" w:hAnsi="Times New Roman CYR" w:cs="Times New Roman CYR"/>
          <w:sz w:val="28"/>
          <w:szCs w:val="28"/>
        </w:rPr>
        <w:t>, технологическо</w:t>
      </w:r>
      <w:r w:rsidR="000D0E91">
        <w:rPr>
          <w:rFonts w:ascii="Times New Roman CYR" w:hAnsi="Times New Roman CYR" w:cs="Times New Roman CYR"/>
          <w:sz w:val="28"/>
          <w:szCs w:val="28"/>
        </w:rPr>
        <w:t>го</w:t>
      </w:r>
      <w:r w:rsidR="00115ADC" w:rsidRPr="005A1FFB">
        <w:rPr>
          <w:rFonts w:ascii="Times New Roman CYR" w:hAnsi="Times New Roman CYR" w:cs="Times New Roman CYR"/>
          <w:sz w:val="28"/>
          <w:szCs w:val="28"/>
        </w:rPr>
        <w:t xml:space="preserve"> оборудовани</w:t>
      </w:r>
      <w:r w:rsidR="005A1FFB" w:rsidRPr="005A1FFB">
        <w:rPr>
          <w:rFonts w:ascii="Times New Roman CYR" w:hAnsi="Times New Roman CYR" w:cs="Times New Roman CYR"/>
          <w:sz w:val="28"/>
          <w:szCs w:val="28"/>
        </w:rPr>
        <w:t>я</w:t>
      </w:r>
      <w:r w:rsidR="00115ADC">
        <w:rPr>
          <w:rFonts w:ascii="Times New Roman CYR" w:hAnsi="Times New Roman CYR" w:cs="Times New Roman CYR"/>
          <w:sz w:val="28"/>
          <w:szCs w:val="28"/>
        </w:rPr>
        <w:t xml:space="preserve"> и т.п.)</w:t>
      </w:r>
      <w:r w:rsidR="00DB22A0">
        <w:rPr>
          <w:rFonts w:ascii="Times New Roman CYR" w:hAnsi="Times New Roman CYR" w:cs="Times New Roman CYR"/>
          <w:sz w:val="28"/>
          <w:szCs w:val="28"/>
        </w:rPr>
        <w:t>;</w:t>
      </w:r>
    </w:p>
    <w:p w:rsidR="003D3374" w:rsidRPr="003D718B" w:rsidRDefault="003D3374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D718B">
        <w:rPr>
          <w:rFonts w:ascii="Times New Roman CYR" w:hAnsi="Times New Roman CYR" w:cs="Times New Roman CYR"/>
          <w:sz w:val="28"/>
          <w:szCs w:val="28"/>
        </w:rPr>
        <w:t>из сферы подзаконного и нормативно-методического регулирования «выпадает» порядок формирования иных видов стоимости строительства, помимо сметной, которые определяются заказчиками (государственными, в первую очередь) на этапах планирования капитальных вложений,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открытия финансирования на строительство объектов капитального строительства,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 осуществления закупочных процедур и </w:t>
      </w:r>
      <w:r w:rsidR="00E9378E">
        <w:rPr>
          <w:rFonts w:ascii="Times New Roman CYR" w:hAnsi="Times New Roman CYR" w:cs="Times New Roman CYR"/>
          <w:sz w:val="28"/>
          <w:szCs w:val="28"/>
        </w:rPr>
        <w:t>взаиморасчетов за выполненные работы и др.</w:t>
      </w:r>
      <w:r w:rsidR="00DB22A0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0C3D31" w:rsidRPr="003D718B" w:rsidRDefault="000C3D31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актуальность действующ</w:t>
      </w:r>
      <w:r w:rsidR="00625F75" w:rsidRPr="003D718B">
        <w:rPr>
          <w:rFonts w:ascii="Times New Roman CYR" w:hAnsi="Times New Roman CYR" w:cs="Times New Roman CYR"/>
          <w:sz w:val="28"/>
          <w:szCs w:val="28"/>
        </w:rPr>
        <w:t>его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 методи</w:t>
      </w:r>
      <w:r w:rsidR="00625F75" w:rsidRPr="003D718B">
        <w:rPr>
          <w:rFonts w:ascii="Times New Roman CYR" w:hAnsi="Times New Roman CYR" w:cs="Times New Roman CYR"/>
          <w:sz w:val="28"/>
          <w:szCs w:val="28"/>
        </w:rPr>
        <w:t>ческого обеспечения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25F75" w:rsidRPr="003D718B">
        <w:rPr>
          <w:rFonts w:ascii="Times New Roman CYR" w:hAnsi="Times New Roman CYR" w:cs="Times New Roman CYR"/>
          <w:sz w:val="28"/>
          <w:szCs w:val="28"/>
        </w:rPr>
        <w:t>его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 адекватность </w:t>
      </w:r>
      <w:r w:rsidR="0033615B" w:rsidRPr="003D718B"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33615B" w:rsidRPr="003D718B">
        <w:rPr>
          <w:rFonts w:ascii="Times New Roman CYR" w:hAnsi="Times New Roman CYR" w:cs="Times New Roman CYR"/>
          <w:sz w:val="28"/>
          <w:szCs w:val="28"/>
        </w:rPr>
        <w:t>ов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5ADC">
        <w:rPr>
          <w:rFonts w:ascii="Times New Roman CYR" w:hAnsi="Times New Roman CYR" w:cs="Times New Roman CYR"/>
          <w:sz w:val="28"/>
          <w:szCs w:val="28"/>
        </w:rPr>
        <w:t>государства с рыночной экономикой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15ADC">
        <w:rPr>
          <w:rFonts w:ascii="Times New Roman CYR" w:hAnsi="Times New Roman CYR" w:cs="Times New Roman CYR"/>
          <w:sz w:val="28"/>
          <w:szCs w:val="28"/>
        </w:rPr>
        <w:t>оторваны от реалий функционирующего строительного комплекса</w:t>
      </w:r>
      <w:r w:rsidRPr="003D718B">
        <w:rPr>
          <w:rFonts w:ascii="Times New Roman CYR" w:hAnsi="Times New Roman CYR" w:cs="Times New Roman CYR"/>
          <w:sz w:val="28"/>
          <w:szCs w:val="28"/>
        </w:rPr>
        <w:t>;</w:t>
      </w:r>
    </w:p>
    <w:p w:rsidR="00B83E59" w:rsidRPr="003D718B" w:rsidRDefault="00B83E59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действующие методические документы не отражают</w:t>
      </w:r>
      <w:r w:rsidR="003D71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D718B">
        <w:rPr>
          <w:rFonts w:ascii="Times New Roman CYR" w:hAnsi="Times New Roman CYR" w:cs="Times New Roman CYR"/>
          <w:sz w:val="28"/>
          <w:szCs w:val="28"/>
        </w:rPr>
        <w:t>целостного алгоритма формирования стоимости строительной продукции</w:t>
      </w:r>
      <w:r w:rsidR="00805E78" w:rsidRPr="003D718B"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Pr="003D718B">
        <w:rPr>
          <w:rFonts w:ascii="Times New Roman CYR" w:hAnsi="Times New Roman CYR" w:cs="Times New Roman CYR"/>
          <w:sz w:val="28"/>
          <w:szCs w:val="28"/>
        </w:rPr>
        <w:t>освещ</w:t>
      </w:r>
      <w:r w:rsidR="00805E78" w:rsidRPr="003D718B">
        <w:rPr>
          <w:rFonts w:ascii="Times New Roman CYR" w:hAnsi="Times New Roman CYR" w:cs="Times New Roman CYR"/>
          <w:sz w:val="28"/>
          <w:szCs w:val="28"/>
        </w:rPr>
        <w:t>ают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, как правило, </w:t>
      </w:r>
      <w:r w:rsidR="00805E78" w:rsidRPr="003D718B">
        <w:rPr>
          <w:rFonts w:ascii="Times New Roman CYR" w:hAnsi="Times New Roman CYR" w:cs="Times New Roman CYR"/>
          <w:sz w:val="28"/>
          <w:szCs w:val="28"/>
        </w:rPr>
        <w:t xml:space="preserve">отдельные </w:t>
      </w:r>
      <w:r w:rsidR="00115ADC">
        <w:rPr>
          <w:rFonts w:ascii="Times New Roman CYR" w:hAnsi="Times New Roman CYR" w:cs="Times New Roman CYR"/>
          <w:sz w:val="28"/>
          <w:szCs w:val="28"/>
        </w:rPr>
        <w:t xml:space="preserve">разрозненные </w:t>
      </w:r>
      <w:r w:rsidRPr="003D718B">
        <w:rPr>
          <w:rFonts w:ascii="Times New Roman CYR" w:hAnsi="Times New Roman CYR" w:cs="Times New Roman CYR"/>
          <w:sz w:val="28"/>
          <w:szCs w:val="28"/>
        </w:rPr>
        <w:t>вопрос</w:t>
      </w:r>
      <w:r w:rsidR="00805E78" w:rsidRPr="003D718B">
        <w:rPr>
          <w:rFonts w:ascii="Times New Roman CYR" w:hAnsi="Times New Roman CYR" w:cs="Times New Roman CYR"/>
          <w:sz w:val="28"/>
          <w:szCs w:val="28"/>
        </w:rPr>
        <w:t>ы</w:t>
      </w:r>
      <w:r w:rsidRPr="003D718B">
        <w:rPr>
          <w:rFonts w:ascii="Times New Roman CYR" w:hAnsi="Times New Roman CYR" w:cs="Times New Roman CYR"/>
          <w:sz w:val="28"/>
          <w:szCs w:val="28"/>
        </w:rPr>
        <w:t>;</w:t>
      </w:r>
    </w:p>
    <w:p w:rsidR="00805E78" w:rsidRDefault="00805E78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многие действующие методические документы</w:t>
      </w:r>
      <w:r w:rsidR="00115ADC">
        <w:rPr>
          <w:rFonts w:ascii="Times New Roman CYR" w:hAnsi="Times New Roman CYR" w:cs="Times New Roman CYR"/>
          <w:sz w:val="28"/>
          <w:szCs w:val="28"/>
        </w:rPr>
        <w:t xml:space="preserve"> и положения 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ориентированы не на пользователей – конкретных участников </w:t>
      </w:r>
      <w:r w:rsidRPr="003D718B">
        <w:rPr>
          <w:rFonts w:ascii="Times New Roman CYR" w:hAnsi="Times New Roman CYR" w:cs="Times New Roman CYR"/>
          <w:sz w:val="28"/>
          <w:szCs w:val="28"/>
        </w:rPr>
        <w:lastRenderedPageBreak/>
        <w:t>строительства, а на р</w:t>
      </w:r>
      <w:r w:rsidR="00050E51">
        <w:rPr>
          <w:rFonts w:ascii="Times New Roman CYR" w:hAnsi="Times New Roman CYR" w:cs="Times New Roman CYR"/>
          <w:sz w:val="28"/>
          <w:szCs w:val="28"/>
        </w:rPr>
        <w:t>азработчиков сметных нормативов;</w:t>
      </w:r>
    </w:p>
    <w:p w:rsidR="00050E51" w:rsidRPr="0012768D" w:rsidRDefault="0012768D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12768D">
        <w:rPr>
          <w:rFonts w:ascii="Times New Roman CYR" w:hAnsi="Times New Roman CYR" w:cs="Times New Roman CYR"/>
          <w:sz w:val="28"/>
          <w:szCs w:val="28"/>
        </w:rPr>
        <w:t>готовящиеся документ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1276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357A3B">
        <w:rPr>
          <w:rFonts w:ascii="Times New Roman CYR" w:hAnsi="Times New Roman CYR" w:cs="Times New Roman CYR"/>
          <w:sz w:val="28"/>
          <w:szCs w:val="28"/>
        </w:rPr>
        <w:t xml:space="preserve"> сфере стоимостного инжиниринга</w:t>
      </w:r>
      <w:r w:rsidR="00050E51" w:rsidRPr="0012768D">
        <w:rPr>
          <w:rFonts w:ascii="Times New Roman CYR" w:hAnsi="Times New Roman CYR" w:cs="Times New Roman CYR"/>
          <w:sz w:val="28"/>
          <w:szCs w:val="28"/>
        </w:rPr>
        <w:t xml:space="preserve"> не проход</w:t>
      </w:r>
      <w:r w:rsidR="000D0E91">
        <w:rPr>
          <w:rFonts w:ascii="Times New Roman CYR" w:hAnsi="Times New Roman CYR" w:cs="Times New Roman CYR"/>
          <w:sz w:val="28"/>
          <w:szCs w:val="28"/>
        </w:rPr>
        <w:t>я</w:t>
      </w:r>
      <w:r w:rsidR="00050E51" w:rsidRPr="0012768D">
        <w:rPr>
          <w:rFonts w:ascii="Times New Roman CYR" w:hAnsi="Times New Roman CYR" w:cs="Times New Roman CYR"/>
          <w:sz w:val="28"/>
          <w:szCs w:val="28"/>
        </w:rPr>
        <w:t>т экспертное обсуждение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с привлечением профессионального сообщества</w:t>
      </w:r>
      <w:r w:rsidR="00050E51" w:rsidRPr="0012768D">
        <w:rPr>
          <w:rFonts w:ascii="Times New Roman CYR" w:hAnsi="Times New Roman CYR" w:cs="Times New Roman CYR"/>
          <w:sz w:val="28"/>
          <w:szCs w:val="28"/>
        </w:rPr>
        <w:t>;</w:t>
      </w:r>
    </w:p>
    <w:p w:rsidR="00050E51" w:rsidRPr="0012768D" w:rsidRDefault="00050E51" w:rsidP="004A46B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12768D">
        <w:rPr>
          <w:rFonts w:ascii="Times New Roman CYR" w:hAnsi="Times New Roman CYR" w:cs="Times New Roman CYR"/>
          <w:sz w:val="28"/>
          <w:szCs w:val="28"/>
        </w:rPr>
        <w:t>проверка дос</w:t>
      </w:r>
      <w:r w:rsidR="0012768D" w:rsidRPr="0012768D">
        <w:rPr>
          <w:rFonts w:ascii="Times New Roman CYR" w:hAnsi="Times New Roman CYR" w:cs="Times New Roman CYR"/>
          <w:sz w:val="28"/>
          <w:szCs w:val="28"/>
        </w:rPr>
        <w:t>т</w:t>
      </w:r>
      <w:r w:rsidRPr="0012768D">
        <w:rPr>
          <w:rFonts w:ascii="Times New Roman CYR" w:hAnsi="Times New Roman CYR" w:cs="Times New Roman CYR"/>
          <w:sz w:val="28"/>
          <w:szCs w:val="28"/>
        </w:rPr>
        <w:t>оверности сметной стоимости сводится к формальной проверке на соответствие сметных расчетов ценам «прошлого века», а не оценке реально необходимых объемов финансирования строительства объектов капитального строительства, входящих в стройку.</w:t>
      </w:r>
    </w:p>
    <w:p w:rsidR="00395905" w:rsidRPr="003D718B" w:rsidRDefault="00CF66EF" w:rsidP="004A46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Систем</w:t>
      </w:r>
      <w:r w:rsidR="00004BC7" w:rsidRPr="003D718B">
        <w:rPr>
          <w:rFonts w:ascii="Times New Roman CYR" w:hAnsi="Times New Roman CYR" w:cs="Times New Roman CYR"/>
          <w:sz w:val="28"/>
          <w:szCs w:val="28"/>
        </w:rPr>
        <w:t>ный подход к совершенство</w:t>
      </w:r>
      <w:r w:rsidR="00AD2534" w:rsidRPr="003D718B">
        <w:rPr>
          <w:rFonts w:ascii="Times New Roman CYR" w:hAnsi="Times New Roman CYR" w:cs="Times New Roman CYR"/>
          <w:sz w:val="28"/>
          <w:szCs w:val="28"/>
        </w:rPr>
        <w:t>в</w:t>
      </w:r>
      <w:r w:rsidR="00004BC7" w:rsidRPr="003D718B">
        <w:rPr>
          <w:rFonts w:ascii="Times New Roman CYR" w:hAnsi="Times New Roman CYR" w:cs="Times New Roman CYR"/>
          <w:sz w:val="28"/>
          <w:szCs w:val="28"/>
        </w:rPr>
        <w:t xml:space="preserve">анию </w:t>
      </w:r>
      <w:r w:rsidR="00AD2534" w:rsidRPr="003D718B">
        <w:rPr>
          <w:rFonts w:ascii="Times New Roman CYR" w:hAnsi="Times New Roman CYR" w:cs="Times New Roman CYR"/>
          <w:sz w:val="28"/>
          <w:szCs w:val="28"/>
        </w:rPr>
        <w:t xml:space="preserve">политики 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строительного ценообразования </w:t>
      </w:r>
      <w:r w:rsidR="00AD2534" w:rsidRPr="003D718B">
        <w:rPr>
          <w:rFonts w:ascii="Times New Roman CYR" w:hAnsi="Times New Roman CYR" w:cs="Times New Roman CYR"/>
          <w:sz w:val="28"/>
          <w:szCs w:val="28"/>
        </w:rPr>
        <w:t xml:space="preserve">декларировался и ранее (более 20 лет назад) в «Концепции ценообразования и сметного нормирования в строительстве в условиях развития рыночных отношений» (1993 г., Госстрой РФ, письмо от 22.10.1993 № БЕ-19-21/12). В этом документе достаточно много грамотных, до сих пор остающихся актуальными положений, которые, к </w:t>
      </w:r>
      <w:r w:rsidR="00260A51" w:rsidRPr="003D718B">
        <w:rPr>
          <w:rFonts w:ascii="Times New Roman CYR" w:hAnsi="Times New Roman CYR" w:cs="Times New Roman CYR"/>
          <w:sz w:val="28"/>
          <w:szCs w:val="28"/>
        </w:rPr>
        <w:t>сожалению, не стали реальностью</w:t>
      </w:r>
      <w:r w:rsidR="00777298" w:rsidRPr="003D71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7298" w:rsidRPr="009F7F3D">
        <w:rPr>
          <w:rFonts w:ascii="Times New Roman CYR" w:hAnsi="Times New Roman CYR" w:cs="Times New Roman CYR"/>
          <w:i/>
          <w:sz w:val="28"/>
          <w:szCs w:val="28"/>
        </w:rPr>
        <w:t>(</w:t>
      </w:r>
      <w:r w:rsidR="009F7F3D">
        <w:rPr>
          <w:rFonts w:ascii="Times New Roman CYR" w:hAnsi="Times New Roman CYR" w:cs="Times New Roman CYR"/>
          <w:i/>
          <w:sz w:val="28"/>
          <w:szCs w:val="28"/>
        </w:rPr>
        <w:t xml:space="preserve">далее </w:t>
      </w:r>
      <w:r w:rsidR="00777298" w:rsidRPr="009F7F3D">
        <w:rPr>
          <w:rFonts w:ascii="Times New Roman CYR" w:hAnsi="Times New Roman CYR" w:cs="Times New Roman CYR"/>
          <w:i/>
          <w:sz w:val="28"/>
          <w:szCs w:val="28"/>
        </w:rPr>
        <w:t>выдержки и цитаты)</w:t>
      </w:r>
      <w:r w:rsidR="00260A51" w:rsidRPr="003D718B">
        <w:rPr>
          <w:rFonts w:ascii="Times New Roman CYR" w:hAnsi="Times New Roman CYR" w:cs="Times New Roman CYR"/>
          <w:sz w:val="28"/>
          <w:szCs w:val="28"/>
        </w:rPr>
        <w:t>:</w:t>
      </w:r>
    </w:p>
    <w:p w:rsidR="00EB7672" w:rsidRPr="003D718B" w:rsidRDefault="00777298" w:rsidP="004A46B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«</w:t>
      </w:r>
      <w:r w:rsidR="00260A51" w:rsidRPr="003D718B">
        <w:rPr>
          <w:rFonts w:ascii="Times New Roman CYR" w:hAnsi="Times New Roman CYR" w:cs="Times New Roman CYR"/>
          <w:sz w:val="28"/>
          <w:szCs w:val="28"/>
        </w:rPr>
        <w:t>д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ействовавшая до 1 января 1991 г. </w:t>
      </w:r>
      <w:r w:rsidR="00EB7672" w:rsidRPr="00404873">
        <w:rPr>
          <w:rFonts w:ascii="Times New Roman CYR" w:hAnsi="Times New Roman CYR" w:cs="Times New Roman CYR"/>
          <w:b/>
          <w:i/>
          <w:sz w:val="28"/>
          <w:szCs w:val="28"/>
        </w:rPr>
        <w:t>система ценообразования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 и сметного нормирования в строительстве была основана на фиксированных </w:t>
      </w:r>
      <w:r w:rsidRPr="003D718B">
        <w:rPr>
          <w:rFonts w:ascii="Times New Roman CYR" w:hAnsi="Times New Roman CYR" w:cs="Times New Roman CYR"/>
          <w:sz w:val="28"/>
          <w:szCs w:val="28"/>
        </w:rPr>
        <w:t xml:space="preserve">… 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>цен</w:t>
      </w:r>
      <w:r w:rsidRPr="003D718B">
        <w:rPr>
          <w:rFonts w:ascii="Times New Roman CYR" w:hAnsi="Times New Roman CYR" w:cs="Times New Roman CYR"/>
          <w:sz w:val="28"/>
          <w:szCs w:val="28"/>
        </w:rPr>
        <w:t>ах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, тарифах и других элементах стоимости на применяемую в строительстве промышленную продукцию. </w:t>
      </w:r>
      <w:r w:rsidRPr="003D718B">
        <w:rPr>
          <w:rFonts w:ascii="Times New Roman CYR" w:hAnsi="Times New Roman CYR" w:cs="Times New Roman CYR"/>
          <w:sz w:val="28"/>
          <w:szCs w:val="28"/>
        </w:rPr>
        <w:t>…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Совершенно очевидно, что такая система </w:t>
      </w:r>
      <w:r w:rsidR="00EB7672" w:rsidRPr="00404873">
        <w:rPr>
          <w:rFonts w:ascii="Times New Roman CYR" w:hAnsi="Times New Roman CYR" w:cs="Times New Roman CYR"/>
          <w:b/>
          <w:i/>
          <w:sz w:val="28"/>
          <w:szCs w:val="28"/>
        </w:rPr>
        <w:t>непригодна для рыночной экономики</w:t>
      </w:r>
      <w:r w:rsidRPr="003D718B">
        <w:rPr>
          <w:rFonts w:ascii="Times New Roman CYR" w:hAnsi="Times New Roman CYR" w:cs="Times New Roman CYR"/>
          <w:sz w:val="28"/>
          <w:szCs w:val="28"/>
        </w:rPr>
        <w:t>»;</w:t>
      </w:r>
    </w:p>
    <w:p w:rsidR="00EB7672" w:rsidRPr="003D718B" w:rsidRDefault="00777298" w:rsidP="004A46B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«п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роисходящий в Российской Федерации процесс коренных изменений в экономической системе и ценовой политике, введение в действие нового российского законодательства, в соответствии с которым </w:t>
      </w:r>
      <w:r w:rsidR="00EB7672" w:rsidRPr="00404873">
        <w:rPr>
          <w:rFonts w:ascii="Times New Roman CYR" w:hAnsi="Times New Roman CYR" w:cs="Times New Roman CYR"/>
          <w:b/>
          <w:i/>
          <w:sz w:val="28"/>
          <w:szCs w:val="28"/>
        </w:rPr>
        <w:t xml:space="preserve">основным правовым документом, регламентирующим </w:t>
      </w:r>
      <w:r w:rsidRPr="00404873">
        <w:rPr>
          <w:rFonts w:ascii="Times New Roman CYR" w:hAnsi="Times New Roman CYR" w:cs="Times New Roman CYR"/>
          <w:b/>
          <w:i/>
          <w:sz w:val="28"/>
          <w:szCs w:val="28"/>
        </w:rPr>
        <w:t>…</w:t>
      </w:r>
      <w:r w:rsidR="00EB7672" w:rsidRPr="00404873">
        <w:rPr>
          <w:rFonts w:ascii="Times New Roman CYR" w:hAnsi="Times New Roman CYR" w:cs="Times New Roman CYR"/>
          <w:b/>
          <w:i/>
          <w:sz w:val="28"/>
          <w:szCs w:val="28"/>
        </w:rPr>
        <w:t xml:space="preserve"> взаимоотношения субъектов инвестиционной деятельности, является договор (контракт)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t xml:space="preserve">, определяют необходимость внесения </w:t>
      </w:r>
      <w:r w:rsidR="00EB7672" w:rsidRPr="003D718B">
        <w:rPr>
          <w:rFonts w:ascii="Times New Roman CYR" w:hAnsi="Times New Roman CYR" w:cs="Times New Roman CYR"/>
          <w:sz w:val="28"/>
          <w:szCs w:val="28"/>
        </w:rPr>
        <w:lastRenderedPageBreak/>
        <w:t>принципиальных изменений в систему ценообразования и сметного нормирования в строительстве</w:t>
      </w:r>
      <w:r w:rsidRPr="003D718B">
        <w:rPr>
          <w:rFonts w:ascii="Times New Roman CYR" w:hAnsi="Times New Roman CYR" w:cs="Times New Roman CYR"/>
          <w:sz w:val="28"/>
          <w:szCs w:val="28"/>
        </w:rPr>
        <w:t>»;</w:t>
      </w:r>
    </w:p>
    <w:p w:rsidR="00747152" w:rsidRPr="003D718B" w:rsidRDefault="00747152" w:rsidP="004A46B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«</w:t>
      </w:r>
      <w:r w:rsidR="00A215F9" w:rsidRPr="003D718B">
        <w:rPr>
          <w:rFonts w:ascii="Times New Roman CYR" w:hAnsi="Times New Roman CYR" w:cs="Times New Roman CYR"/>
          <w:sz w:val="28"/>
          <w:szCs w:val="28"/>
        </w:rPr>
        <w:t xml:space="preserve">обеспечение </w:t>
      </w:r>
      <w:r w:rsidR="00A215F9" w:rsidRPr="00404873">
        <w:rPr>
          <w:rFonts w:ascii="Times New Roman CYR" w:hAnsi="Times New Roman CYR" w:cs="Times New Roman CYR"/>
          <w:b/>
          <w:i/>
          <w:sz w:val="28"/>
          <w:szCs w:val="28"/>
        </w:rPr>
        <w:t>методологического единства</w:t>
      </w:r>
      <w:r w:rsidR="00A215F9" w:rsidRPr="003D718B">
        <w:rPr>
          <w:rFonts w:ascii="Times New Roman CYR" w:hAnsi="Times New Roman CYR" w:cs="Times New Roman CYR"/>
          <w:sz w:val="28"/>
          <w:szCs w:val="28"/>
        </w:rPr>
        <w:t xml:space="preserve"> при определении </w:t>
      </w:r>
      <w:r w:rsidR="00A215F9" w:rsidRPr="00404873">
        <w:rPr>
          <w:rFonts w:ascii="Times New Roman CYR" w:hAnsi="Times New Roman CYR" w:cs="Times New Roman CYR"/>
          <w:b/>
          <w:i/>
          <w:sz w:val="28"/>
          <w:szCs w:val="28"/>
        </w:rPr>
        <w:t>сметной стоимости строительства</w:t>
      </w:r>
      <w:r w:rsidR="00A215F9" w:rsidRPr="003D718B">
        <w:rPr>
          <w:rFonts w:ascii="Times New Roman CYR" w:hAnsi="Times New Roman CYR" w:cs="Times New Roman CYR"/>
          <w:sz w:val="28"/>
          <w:szCs w:val="28"/>
        </w:rPr>
        <w:t xml:space="preserve">, осуществляемого на территории Российской Федерации, и при формировании </w:t>
      </w:r>
      <w:r w:rsidR="00A215F9" w:rsidRPr="00404873">
        <w:rPr>
          <w:rFonts w:ascii="Times New Roman CYR" w:hAnsi="Times New Roman CYR" w:cs="Times New Roman CYR"/>
          <w:sz w:val="28"/>
          <w:szCs w:val="28"/>
        </w:rPr>
        <w:t>свободных</w:t>
      </w:r>
      <w:r w:rsidR="00A215F9" w:rsidRPr="00404873">
        <w:rPr>
          <w:rFonts w:ascii="Times New Roman CYR" w:hAnsi="Times New Roman CYR" w:cs="Times New Roman CYR"/>
          <w:b/>
          <w:i/>
          <w:sz w:val="28"/>
          <w:szCs w:val="28"/>
        </w:rPr>
        <w:t xml:space="preserve"> (договорных) цен </w:t>
      </w:r>
      <w:r w:rsidR="00A215F9" w:rsidRPr="003D718B">
        <w:rPr>
          <w:rFonts w:ascii="Times New Roman CYR" w:hAnsi="Times New Roman CYR" w:cs="Times New Roman CYR"/>
          <w:sz w:val="28"/>
          <w:szCs w:val="28"/>
        </w:rPr>
        <w:t>на строительную продукцию</w:t>
      </w:r>
      <w:r w:rsidRPr="003D718B">
        <w:rPr>
          <w:rFonts w:ascii="Times New Roman CYR" w:hAnsi="Times New Roman CYR" w:cs="Times New Roman CYR"/>
          <w:sz w:val="28"/>
          <w:szCs w:val="28"/>
        </w:rPr>
        <w:t>»;</w:t>
      </w:r>
    </w:p>
    <w:p w:rsidR="00090A9E" w:rsidRPr="003D718B" w:rsidRDefault="00090A9E" w:rsidP="004A46B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«</w:t>
      </w:r>
      <w:r w:rsidR="00A215F9" w:rsidRPr="003D718B">
        <w:rPr>
          <w:rFonts w:ascii="Times New Roman CYR" w:hAnsi="Times New Roman CYR" w:cs="Times New Roman CYR"/>
          <w:sz w:val="28"/>
          <w:szCs w:val="28"/>
        </w:rPr>
        <w:t xml:space="preserve">определение стоимости строительства </w:t>
      </w:r>
      <w:r w:rsidR="00A215F9" w:rsidRPr="00404873">
        <w:rPr>
          <w:rFonts w:ascii="Times New Roman CYR" w:hAnsi="Times New Roman CYR" w:cs="Times New Roman CYR"/>
          <w:b/>
          <w:i/>
          <w:sz w:val="28"/>
          <w:szCs w:val="28"/>
        </w:rPr>
        <w:t>на разных этапах инвестиционного цикла</w:t>
      </w:r>
      <w:r w:rsidRPr="003D718B">
        <w:rPr>
          <w:rFonts w:ascii="Times New Roman CYR" w:hAnsi="Times New Roman CYR" w:cs="Times New Roman CYR"/>
          <w:sz w:val="28"/>
          <w:szCs w:val="28"/>
        </w:rPr>
        <w:t>»;</w:t>
      </w:r>
    </w:p>
    <w:p w:rsidR="00A215F9" w:rsidRPr="003D718B" w:rsidRDefault="00090A9E" w:rsidP="004A46B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>«</w:t>
      </w:r>
      <w:r w:rsidRPr="00404873">
        <w:rPr>
          <w:rFonts w:ascii="Times New Roman CYR" w:hAnsi="Times New Roman CYR" w:cs="Times New Roman CYR"/>
          <w:b/>
          <w:i/>
          <w:sz w:val="28"/>
          <w:szCs w:val="28"/>
        </w:rPr>
        <w:t>г</w:t>
      </w:r>
      <w:r w:rsidR="00260A51" w:rsidRPr="00404873">
        <w:rPr>
          <w:rFonts w:ascii="Times New Roman CYR" w:hAnsi="Times New Roman CYR" w:cs="Times New Roman CYR"/>
          <w:b/>
          <w:i/>
          <w:sz w:val="28"/>
          <w:szCs w:val="28"/>
        </w:rPr>
        <w:t>осударственное воздействие</w:t>
      </w:r>
      <w:r w:rsidR="00260A51" w:rsidRPr="003D718B">
        <w:rPr>
          <w:rFonts w:ascii="Times New Roman CYR" w:hAnsi="Times New Roman CYR" w:cs="Times New Roman CYR"/>
          <w:sz w:val="28"/>
          <w:szCs w:val="28"/>
        </w:rPr>
        <w:t xml:space="preserve"> на формирование цен в строительстве осуществляется, как правило, </w:t>
      </w:r>
      <w:r w:rsidR="00260A51" w:rsidRPr="00404873">
        <w:rPr>
          <w:rFonts w:ascii="Times New Roman CYR" w:hAnsi="Times New Roman CYR" w:cs="Times New Roman CYR"/>
          <w:b/>
          <w:i/>
          <w:sz w:val="28"/>
          <w:szCs w:val="28"/>
        </w:rPr>
        <w:t>косвенными методами регулирования</w:t>
      </w:r>
      <w:r w:rsidRPr="003D718B">
        <w:rPr>
          <w:rFonts w:ascii="Times New Roman CYR" w:hAnsi="Times New Roman CYR" w:cs="Times New Roman CYR"/>
          <w:sz w:val="28"/>
          <w:szCs w:val="28"/>
        </w:rPr>
        <w:t>».</w:t>
      </w:r>
    </w:p>
    <w:p w:rsidR="00D04461" w:rsidRPr="003D718B" w:rsidRDefault="00090A9E" w:rsidP="004A46BE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D718B">
        <w:rPr>
          <w:rFonts w:ascii="Times New Roman CYR" w:hAnsi="Times New Roman CYR" w:cs="Times New Roman CYR"/>
          <w:sz w:val="28"/>
          <w:szCs w:val="28"/>
        </w:rPr>
        <w:t xml:space="preserve">В Концепции Госстроя 20 лет назад ставились задачи </w:t>
      </w:r>
      <w:r w:rsidR="00D04461" w:rsidRPr="003D718B">
        <w:rPr>
          <w:rFonts w:ascii="Times New Roman CYR" w:hAnsi="Times New Roman CYR" w:cs="Times New Roman CYR"/>
          <w:sz w:val="28"/>
          <w:szCs w:val="28"/>
        </w:rPr>
        <w:t xml:space="preserve">принципиального изменения системы ценообразования - ее ориентации на контрактные отношения, обеспечение </w:t>
      </w:r>
      <w:r w:rsidR="00D04461" w:rsidRPr="00050E51">
        <w:rPr>
          <w:rFonts w:ascii="Times New Roman CYR" w:hAnsi="Times New Roman CYR" w:cs="Times New Roman CYR"/>
          <w:b/>
          <w:i/>
          <w:sz w:val="28"/>
          <w:szCs w:val="28"/>
        </w:rPr>
        <w:t>единого подхода к формированию стоимости</w:t>
      </w:r>
      <w:r w:rsidR="00D04461" w:rsidRPr="003D718B">
        <w:rPr>
          <w:rFonts w:ascii="Times New Roman CYR" w:hAnsi="Times New Roman CYR" w:cs="Times New Roman CYR"/>
          <w:sz w:val="28"/>
          <w:szCs w:val="28"/>
        </w:rPr>
        <w:t xml:space="preserve"> на различных этапах инвестиционно-строительного процесса, применения косвенных методов государственного регулирования и др.</w:t>
      </w:r>
    </w:p>
    <w:p w:rsidR="009F7F3D" w:rsidRDefault="00050E51" w:rsidP="004A46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современной с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>истем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 xml:space="preserve"> ценообразования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расширяет 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 xml:space="preserve">«привычные» границы </w:t>
      </w:r>
      <w:r w:rsidR="00675983" w:rsidRPr="00050E51">
        <w:rPr>
          <w:rFonts w:ascii="Times New Roman CYR" w:hAnsi="Times New Roman CYR" w:cs="Times New Roman CYR"/>
          <w:b/>
          <w:i/>
          <w:sz w:val="28"/>
          <w:szCs w:val="28"/>
        </w:rPr>
        <w:t>сметного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 xml:space="preserve"> ценообразования, распространяя свое действие не только на разработку сметы на этапе проектирования, но и на определение стоимости </w:t>
      </w:r>
      <w:r w:rsidR="005A1FFB">
        <w:rPr>
          <w:rFonts w:ascii="Times New Roman CYR" w:hAnsi="Times New Roman CYR" w:cs="Times New Roman CYR"/>
          <w:sz w:val="28"/>
          <w:szCs w:val="28"/>
        </w:rPr>
        <w:t xml:space="preserve">строительной продукции 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>на других этап</w:t>
      </w:r>
      <w:r w:rsidR="00DE42E8" w:rsidRPr="003D718B">
        <w:rPr>
          <w:rFonts w:ascii="Times New Roman CYR" w:hAnsi="Times New Roman CYR" w:cs="Times New Roman CYR"/>
          <w:sz w:val="28"/>
          <w:szCs w:val="28"/>
        </w:rPr>
        <w:t>ах</w:t>
      </w:r>
      <w:r w:rsidR="00675983" w:rsidRPr="003D718B">
        <w:rPr>
          <w:rFonts w:ascii="Times New Roman CYR" w:hAnsi="Times New Roman CYR" w:cs="Times New Roman CYR"/>
          <w:sz w:val="28"/>
          <w:szCs w:val="28"/>
        </w:rPr>
        <w:t xml:space="preserve"> инвестиционно-строительного процесса.</w:t>
      </w:r>
    </w:p>
    <w:p w:rsidR="004652C9" w:rsidRPr="009F7F3D" w:rsidRDefault="00DE42E8" w:rsidP="004A46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F3D">
        <w:rPr>
          <w:rFonts w:ascii="Times New Roman CYR" w:hAnsi="Times New Roman CYR" w:cs="Times New Roman CYR"/>
          <w:sz w:val="28"/>
          <w:szCs w:val="28"/>
        </w:rPr>
        <w:t>В связи с этим при формировании современной Концепции</w:t>
      </w:r>
      <w:r w:rsidR="005A1FFB">
        <w:rPr>
          <w:rFonts w:ascii="Times New Roman CYR" w:hAnsi="Times New Roman CYR" w:cs="Times New Roman CYR"/>
          <w:sz w:val="28"/>
          <w:szCs w:val="28"/>
        </w:rPr>
        <w:t xml:space="preserve"> строительн</w:t>
      </w:r>
      <w:r w:rsidR="0012768D">
        <w:rPr>
          <w:rFonts w:ascii="Times New Roman CYR" w:hAnsi="Times New Roman CYR" w:cs="Times New Roman CYR"/>
          <w:sz w:val="28"/>
          <w:szCs w:val="28"/>
        </w:rPr>
        <w:t>ый</w:t>
      </w:r>
      <w:r w:rsidR="005A1FFB">
        <w:rPr>
          <w:rFonts w:ascii="Times New Roman CYR" w:hAnsi="Times New Roman CYR" w:cs="Times New Roman CYR"/>
          <w:sz w:val="28"/>
          <w:szCs w:val="28"/>
        </w:rPr>
        <w:t xml:space="preserve"> комплекс России требует</w:t>
      </w:r>
      <w:r w:rsidR="00874421">
        <w:rPr>
          <w:rFonts w:ascii="Times New Roman CYR" w:hAnsi="Times New Roman CYR" w:cs="Times New Roman CYR"/>
          <w:sz w:val="28"/>
          <w:szCs w:val="28"/>
        </w:rPr>
        <w:t>ся</w:t>
      </w:r>
      <w:r w:rsidR="005A1FFB">
        <w:rPr>
          <w:rFonts w:ascii="Times New Roman CYR" w:hAnsi="Times New Roman CYR" w:cs="Times New Roman CYR"/>
          <w:sz w:val="28"/>
          <w:szCs w:val="28"/>
        </w:rPr>
        <w:t xml:space="preserve"> развитие системы нового уровня</w:t>
      </w:r>
      <w:r w:rsidR="004652C9" w:rsidRPr="009F7F3D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4652C9" w:rsidRPr="00404873">
        <w:rPr>
          <w:rFonts w:ascii="Times New Roman CYR" w:hAnsi="Times New Roman CYR" w:cs="Times New Roman CYR"/>
          <w:b/>
          <w:i/>
          <w:sz w:val="28"/>
          <w:szCs w:val="28"/>
        </w:rPr>
        <w:t>систем</w:t>
      </w:r>
      <w:r w:rsidR="005A1FFB">
        <w:rPr>
          <w:rFonts w:ascii="Times New Roman CYR" w:hAnsi="Times New Roman CYR" w:cs="Times New Roman CYR"/>
          <w:b/>
          <w:i/>
          <w:sz w:val="28"/>
          <w:szCs w:val="28"/>
        </w:rPr>
        <w:t>ы</w:t>
      </w:r>
      <w:r w:rsidR="004652C9" w:rsidRPr="00404873">
        <w:rPr>
          <w:rFonts w:ascii="Times New Roman CYR" w:hAnsi="Times New Roman CYR" w:cs="Times New Roman CYR"/>
          <w:b/>
          <w:i/>
          <w:sz w:val="28"/>
          <w:szCs w:val="28"/>
        </w:rPr>
        <w:t xml:space="preserve"> строительного стоимостного инжиниринга</w:t>
      </w:r>
      <w:r w:rsidR="002B2E36" w:rsidRPr="009F7F3D">
        <w:rPr>
          <w:rFonts w:ascii="Times New Roman CYR" w:hAnsi="Times New Roman CYR" w:cs="Times New Roman CYR"/>
          <w:sz w:val="28"/>
          <w:szCs w:val="28"/>
        </w:rPr>
        <w:t>, объединяющей в себе</w:t>
      </w:r>
      <w:r w:rsidR="0012768D">
        <w:rPr>
          <w:rFonts w:ascii="Times New Roman CYR" w:hAnsi="Times New Roman CYR" w:cs="Times New Roman CYR"/>
          <w:sz w:val="28"/>
          <w:szCs w:val="28"/>
        </w:rPr>
        <w:t xml:space="preserve"> предварительную оценку инвестиционных затрат,</w:t>
      </w:r>
      <w:r w:rsidR="002B2E36" w:rsidRPr="009F7F3D">
        <w:rPr>
          <w:rFonts w:ascii="Times New Roman CYR" w:hAnsi="Times New Roman CYR" w:cs="Times New Roman CYR"/>
          <w:sz w:val="28"/>
          <w:szCs w:val="28"/>
        </w:rPr>
        <w:t xml:space="preserve"> сметное ценообразование, контрактное ценообразование, систему формирования фактических затрат на строительство и позволяющей увязать все перечисленные процессы</w:t>
      </w:r>
      <w:r w:rsidR="0012768D">
        <w:rPr>
          <w:rFonts w:ascii="Times New Roman CYR" w:hAnsi="Times New Roman CYR" w:cs="Times New Roman CYR"/>
          <w:sz w:val="28"/>
          <w:szCs w:val="28"/>
        </w:rPr>
        <w:t>,</w:t>
      </w:r>
      <w:r w:rsidR="002B2E36" w:rsidRPr="009F7F3D">
        <w:rPr>
          <w:rFonts w:ascii="Times New Roman CYR" w:hAnsi="Times New Roman CYR" w:cs="Times New Roman CYR"/>
          <w:sz w:val="28"/>
          <w:szCs w:val="28"/>
        </w:rPr>
        <w:t xml:space="preserve"> управля</w:t>
      </w:r>
      <w:r w:rsidR="0012768D">
        <w:rPr>
          <w:rFonts w:ascii="Times New Roman CYR" w:hAnsi="Times New Roman CYR" w:cs="Times New Roman CYR"/>
          <w:sz w:val="28"/>
          <w:szCs w:val="28"/>
        </w:rPr>
        <w:t>я</w:t>
      </w:r>
      <w:r w:rsidR="002B2E36" w:rsidRPr="009F7F3D">
        <w:rPr>
          <w:rFonts w:ascii="Times New Roman CYR" w:hAnsi="Times New Roman CYR" w:cs="Times New Roman CYR"/>
          <w:sz w:val="28"/>
          <w:szCs w:val="28"/>
        </w:rPr>
        <w:t xml:space="preserve"> ими</w:t>
      </w:r>
      <w:r w:rsidR="004652C9" w:rsidRPr="009F7F3D"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E9114A" w:rsidRPr="00E9114A" w:rsidTr="003D718B">
        <w:trPr>
          <w:trHeight w:val="508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E9114A" w:rsidRPr="00E9114A" w:rsidRDefault="00E9114A" w:rsidP="002806C4">
            <w:pPr>
              <w:spacing w:before="120" w:after="120" w:line="276" w:lineRule="auto"/>
              <w:jc w:val="center"/>
              <w:rPr>
                <w:b/>
                <w:i/>
                <w:szCs w:val="32"/>
              </w:rPr>
            </w:pPr>
            <w:r w:rsidRPr="00E9114A">
              <w:rPr>
                <w:iCs/>
                <w:sz w:val="22"/>
                <w:szCs w:val="28"/>
              </w:rPr>
              <w:lastRenderedPageBreak/>
              <w:br w:type="page"/>
            </w:r>
            <w:r w:rsidRPr="00E9114A">
              <w:rPr>
                <w:b/>
                <w:i/>
                <w:sz w:val="22"/>
                <w:szCs w:val="32"/>
              </w:rPr>
              <w:t xml:space="preserve">СИСТЕМА СМЕТНОГО ЦЕНООБРАЗОВАНИЯ </w:t>
            </w:r>
            <w:r w:rsidRPr="00E9114A">
              <w:rPr>
                <w:b/>
                <w:i/>
                <w:caps/>
                <w:sz w:val="22"/>
                <w:szCs w:val="32"/>
              </w:rPr>
              <w:t>–</w:t>
            </w:r>
          </w:p>
        </w:tc>
      </w:tr>
      <w:tr w:rsidR="00E9114A" w:rsidRPr="00E9114A" w:rsidTr="003D718B">
        <w:trPr>
          <w:trHeight w:val="1506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9114A" w:rsidRPr="00E9114A" w:rsidRDefault="00E9114A" w:rsidP="002806C4">
            <w:pPr>
              <w:spacing w:line="276" w:lineRule="auto"/>
              <w:jc w:val="both"/>
              <w:rPr>
                <w:b/>
                <w:i/>
                <w:szCs w:val="32"/>
              </w:rPr>
            </w:pPr>
            <w:r w:rsidRPr="00E9114A">
              <w:rPr>
                <w:sz w:val="22"/>
                <w:szCs w:val="28"/>
              </w:rPr>
              <w:t xml:space="preserve">совокупность положений </w:t>
            </w:r>
            <w:r w:rsidRPr="00E9114A">
              <w:rPr>
                <w:b/>
                <w:i/>
                <w:sz w:val="22"/>
                <w:szCs w:val="28"/>
              </w:rPr>
              <w:t>федеральных законов</w:t>
            </w:r>
            <w:r w:rsidRPr="00E9114A">
              <w:rPr>
                <w:i/>
                <w:sz w:val="22"/>
                <w:szCs w:val="28"/>
              </w:rPr>
              <w:t xml:space="preserve"> и </w:t>
            </w:r>
            <w:r w:rsidRPr="00E9114A">
              <w:rPr>
                <w:b/>
                <w:i/>
                <w:sz w:val="22"/>
                <w:szCs w:val="28"/>
              </w:rPr>
              <w:t>нормативных правовых актов</w:t>
            </w:r>
            <w:r w:rsidRPr="00E9114A">
              <w:rPr>
                <w:sz w:val="22"/>
                <w:szCs w:val="28"/>
              </w:rPr>
              <w:t xml:space="preserve">, регулирующих вопросы ценообразования в градостроительной деятельности, и </w:t>
            </w:r>
            <w:r w:rsidRPr="00E9114A">
              <w:rPr>
                <w:b/>
                <w:i/>
                <w:sz w:val="22"/>
                <w:szCs w:val="28"/>
              </w:rPr>
              <w:t>сметных нормативов</w:t>
            </w:r>
            <w:r w:rsidRPr="00E9114A">
              <w:rPr>
                <w:sz w:val="22"/>
                <w:szCs w:val="28"/>
              </w:rPr>
              <w:t xml:space="preserve"> различного назначения, принадлежности и порядка утверждения, необходимых для определения </w:t>
            </w:r>
            <w:r w:rsidRPr="00E9114A">
              <w:rPr>
                <w:b/>
                <w:sz w:val="22"/>
                <w:szCs w:val="28"/>
              </w:rPr>
              <w:t>сметной стоимости строительства</w:t>
            </w:r>
            <w:r w:rsidRPr="00E9114A">
              <w:rPr>
                <w:sz w:val="22"/>
                <w:szCs w:val="28"/>
              </w:rPr>
              <w:t>, реконструкции, капитального ремонта объектов капитального строительства</w:t>
            </w:r>
          </w:p>
        </w:tc>
      </w:tr>
      <w:tr w:rsidR="00E9114A" w:rsidRPr="00E9114A" w:rsidTr="00404873">
        <w:trPr>
          <w:trHeight w:val="234"/>
        </w:trPr>
        <w:tc>
          <w:tcPr>
            <w:tcW w:w="98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9114A" w:rsidRPr="00E9114A" w:rsidRDefault="00905835" w:rsidP="002806C4">
            <w:pPr>
              <w:spacing w:line="276" w:lineRule="auto"/>
              <w:jc w:val="center"/>
              <w:rPr>
                <w:b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15240</wp:posOffset>
                      </wp:positionV>
                      <wp:extent cx="1066800" cy="96520"/>
                      <wp:effectExtent l="19050" t="24765" r="19050" b="406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965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186pt;margin-top:1.2pt;width:84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" strokeweight="3pt"/>
                  </w:pict>
                </mc:Fallback>
              </mc:AlternateContent>
            </w:r>
          </w:p>
        </w:tc>
      </w:tr>
      <w:tr w:rsidR="00E9114A" w:rsidRPr="00E9114A" w:rsidTr="009F7F3D">
        <w:trPr>
          <w:trHeight w:val="382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E9114A" w:rsidRPr="00E9114A" w:rsidRDefault="00E9114A" w:rsidP="002806C4">
            <w:pPr>
              <w:spacing w:before="120" w:after="120" w:line="276" w:lineRule="auto"/>
              <w:jc w:val="center"/>
              <w:rPr>
                <w:b/>
                <w:i/>
                <w:szCs w:val="32"/>
              </w:rPr>
            </w:pPr>
            <w:r w:rsidRPr="00E9114A">
              <w:rPr>
                <w:b/>
                <w:i/>
                <w:sz w:val="22"/>
                <w:szCs w:val="32"/>
              </w:rPr>
              <w:t>СИСТЕМА СТРОИТЕЛЬНОГО ЦЕНООБРАЗОВАНИЯ –</w:t>
            </w:r>
          </w:p>
        </w:tc>
      </w:tr>
      <w:tr w:rsidR="00E9114A" w:rsidRPr="00E9114A" w:rsidTr="009F7F3D">
        <w:trPr>
          <w:trHeight w:val="2063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9114A" w:rsidRPr="00E9114A" w:rsidRDefault="00E9114A" w:rsidP="0012768D">
            <w:pPr>
              <w:spacing w:line="276" w:lineRule="auto"/>
              <w:jc w:val="both"/>
              <w:rPr>
                <w:szCs w:val="28"/>
              </w:rPr>
            </w:pPr>
            <w:r w:rsidRPr="00E9114A">
              <w:rPr>
                <w:sz w:val="22"/>
                <w:szCs w:val="28"/>
              </w:rPr>
              <w:t xml:space="preserve">совокупность положений </w:t>
            </w:r>
            <w:r w:rsidRPr="00E9114A">
              <w:rPr>
                <w:b/>
                <w:i/>
                <w:sz w:val="22"/>
                <w:szCs w:val="28"/>
              </w:rPr>
              <w:t>градостроительного, гражданского, инвестиционного, налогового</w:t>
            </w:r>
            <w:r w:rsidRPr="00E9114A">
              <w:rPr>
                <w:sz w:val="22"/>
                <w:szCs w:val="28"/>
              </w:rPr>
              <w:t xml:space="preserve"> и </w:t>
            </w:r>
            <w:r w:rsidRPr="00E9114A">
              <w:rPr>
                <w:b/>
                <w:i/>
                <w:sz w:val="22"/>
                <w:szCs w:val="28"/>
              </w:rPr>
              <w:t>иного законодательства</w:t>
            </w:r>
            <w:r w:rsidRPr="00E9114A">
              <w:rPr>
                <w:sz w:val="22"/>
                <w:szCs w:val="28"/>
              </w:rPr>
              <w:t xml:space="preserve">, соответствующих </w:t>
            </w:r>
            <w:r w:rsidRPr="00E9114A">
              <w:rPr>
                <w:b/>
                <w:i/>
                <w:sz w:val="22"/>
                <w:szCs w:val="28"/>
              </w:rPr>
              <w:t>подзаконных актов</w:t>
            </w:r>
            <w:r w:rsidRPr="00E9114A">
              <w:rPr>
                <w:sz w:val="22"/>
                <w:szCs w:val="28"/>
              </w:rPr>
              <w:t xml:space="preserve">, </w:t>
            </w:r>
            <w:r w:rsidRPr="00E9114A">
              <w:rPr>
                <w:b/>
                <w:i/>
                <w:sz w:val="22"/>
                <w:szCs w:val="28"/>
              </w:rPr>
              <w:t>нормативных</w:t>
            </w:r>
            <w:r w:rsidRPr="00E9114A">
              <w:rPr>
                <w:sz w:val="22"/>
                <w:szCs w:val="28"/>
              </w:rPr>
              <w:t xml:space="preserve"> и </w:t>
            </w:r>
            <w:r w:rsidRPr="00E9114A">
              <w:rPr>
                <w:b/>
                <w:i/>
                <w:sz w:val="22"/>
                <w:szCs w:val="28"/>
              </w:rPr>
              <w:t>методических документов</w:t>
            </w:r>
            <w:r w:rsidRPr="00E9114A">
              <w:rPr>
                <w:sz w:val="22"/>
                <w:szCs w:val="28"/>
              </w:rPr>
              <w:t xml:space="preserve">, разработанных и утвержденных в установленном порядке, регулирующих вопросы строительного ценообразования, </w:t>
            </w:r>
            <w:r w:rsidRPr="00E9114A">
              <w:rPr>
                <w:b/>
                <w:i/>
                <w:sz w:val="22"/>
                <w:szCs w:val="28"/>
              </w:rPr>
              <w:t xml:space="preserve">сметных </w:t>
            </w:r>
            <w:r w:rsidRPr="00E9114A">
              <w:rPr>
                <w:sz w:val="22"/>
                <w:szCs w:val="28"/>
              </w:rPr>
              <w:t>и</w:t>
            </w:r>
            <w:r w:rsidRPr="00E9114A">
              <w:rPr>
                <w:b/>
                <w:i/>
                <w:sz w:val="22"/>
                <w:szCs w:val="28"/>
              </w:rPr>
              <w:t xml:space="preserve"> иных нормативов</w:t>
            </w:r>
            <w:r w:rsidRPr="00E9114A">
              <w:rPr>
                <w:sz w:val="22"/>
                <w:szCs w:val="28"/>
              </w:rPr>
              <w:t xml:space="preserve"> различного назначения, принадлежности и порядка утверждения, необходимых для </w:t>
            </w:r>
            <w:r w:rsidRPr="00E9114A">
              <w:rPr>
                <w:b/>
                <w:sz w:val="22"/>
                <w:szCs w:val="28"/>
              </w:rPr>
              <w:t>определения стоимости строительства</w:t>
            </w:r>
            <w:r w:rsidRPr="00E9114A">
              <w:rPr>
                <w:sz w:val="22"/>
                <w:szCs w:val="28"/>
              </w:rPr>
              <w:t xml:space="preserve"> (реконструкции) объектов капитального строительства </w:t>
            </w:r>
            <w:r w:rsidRPr="00E9114A">
              <w:rPr>
                <w:b/>
                <w:sz w:val="22"/>
                <w:szCs w:val="28"/>
              </w:rPr>
              <w:t>на различных этапах инвестиционно-строительного процесса</w:t>
            </w:r>
          </w:p>
        </w:tc>
      </w:tr>
      <w:tr w:rsidR="00E9114A" w:rsidRPr="00E9114A" w:rsidTr="00404873">
        <w:trPr>
          <w:trHeight w:val="193"/>
        </w:trPr>
        <w:tc>
          <w:tcPr>
            <w:tcW w:w="98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9114A" w:rsidRPr="00E9114A" w:rsidRDefault="00905835" w:rsidP="002806C4">
            <w:pPr>
              <w:spacing w:line="276" w:lineRule="auto"/>
              <w:jc w:val="center"/>
              <w:rPr>
                <w:b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8255</wp:posOffset>
                      </wp:positionV>
                      <wp:extent cx="1066800" cy="121285"/>
                      <wp:effectExtent l="19050" t="27305" r="19050" b="419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12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189pt;margin-top:.65pt;width:84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" strokeweight="3pt"/>
                  </w:pict>
                </mc:Fallback>
              </mc:AlternateContent>
            </w:r>
          </w:p>
        </w:tc>
      </w:tr>
      <w:tr w:rsidR="00E9114A" w:rsidRPr="00E9114A" w:rsidTr="009F7F3D">
        <w:trPr>
          <w:trHeight w:val="514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E9114A" w:rsidRPr="00E9114A" w:rsidRDefault="00E9114A" w:rsidP="002806C4">
            <w:pPr>
              <w:spacing w:before="120" w:after="120" w:line="276" w:lineRule="auto"/>
              <w:jc w:val="center"/>
              <w:rPr>
                <w:b/>
                <w:i/>
                <w:szCs w:val="32"/>
              </w:rPr>
            </w:pPr>
            <w:r w:rsidRPr="00E9114A">
              <w:rPr>
                <w:b/>
                <w:i/>
                <w:sz w:val="22"/>
                <w:szCs w:val="32"/>
              </w:rPr>
              <w:t xml:space="preserve">СИСТЕМА СТОИМОСТНОГО ИНЖИНИРИНГА – </w:t>
            </w:r>
          </w:p>
        </w:tc>
      </w:tr>
      <w:tr w:rsidR="00E9114A" w:rsidRPr="00E9114A" w:rsidTr="009F7F3D">
        <w:trPr>
          <w:trHeight w:val="251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4A" w:rsidRPr="00E9114A" w:rsidRDefault="00E9114A" w:rsidP="000D0E91">
            <w:pPr>
              <w:spacing w:line="276" w:lineRule="auto"/>
              <w:jc w:val="both"/>
              <w:rPr>
                <w:b/>
                <w:i/>
                <w:caps/>
                <w:szCs w:val="32"/>
              </w:rPr>
            </w:pPr>
            <w:r w:rsidRPr="00E9114A">
              <w:rPr>
                <w:sz w:val="22"/>
                <w:szCs w:val="28"/>
              </w:rPr>
              <w:t xml:space="preserve">совокупность методов и средств </w:t>
            </w:r>
            <w:r w:rsidRPr="00E9114A">
              <w:rPr>
                <w:b/>
                <w:sz w:val="22"/>
                <w:szCs w:val="28"/>
              </w:rPr>
              <w:t>управления стоимостью</w:t>
            </w:r>
            <w:r w:rsidRPr="00E9114A">
              <w:rPr>
                <w:sz w:val="22"/>
                <w:szCs w:val="28"/>
              </w:rPr>
              <w:t xml:space="preserve"> инвестиционного проекта </w:t>
            </w:r>
            <w:r w:rsidRPr="00E9114A">
              <w:rPr>
                <w:b/>
                <w:i/>
                <w:sz w:val="22"/>
                <w:szCs w:val="28"/>
              </w:rPr>
              <w:t>на всех этапах его жизненного цикла</w:t>
            </w:r>
            <w:r w:rsidRPr="00E9114A">
              <w:rPr>
                <w:sz w:val="22"/>
                <w:szCs w:val="28"/>
              </w:rPr>
              <w:t>, включающий в себя: формирование бюджета проекта, оценку эффективности капитальных вложений, сметное ценообразование, экспертизу (проверку достоверности определения) стоимости строительства, формирование стоимости строительства, стоимостной контроль процесса реализации проекта, анализ фактических затрат (стоимости строительства)</w:t>
            </w:r>
          </w:p>
        </w:tc>
      </w:tr>
    </w:tbl>
    <w:p w:rsidR="0012768D" w:rsidRPr="009F7F3D" w:rsidRDefault="009F7F3D" w:rsidP="00A26B45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 w:rsidRPr="009F7F3D">
        <w:rPr>
          <w:sz w:val="28"/>
          <w:szCs w:val="28"/>
        </w:rPr>
        <w:t>Стоимостной инжиниринг предусматривает обеспечение взаимосвязи этапов инвестиционно-строительного процесса и «переходов» от одного вида стоимости к другому – от инвестиционной к сметной, от сметной к контрактной, от контрактной к фактической, от фактической к стоимости эксплуатации (в части реконструкции, капитального и текущего ремонтов)</w:t>
      </w:r>
      <w:r w:rsidR="0012768D">
        <w:rPr>
          <w:sz w:val="28"/>
          <w:szCs w:val="28"/>
        </w:rPr>
        <w:t xml:space="preserve"> и инвестиционной стоимости подобных объектов, планируемых к реализации в будущих периодах</w:t>
      </w:r>
      <w:r w:rsidRPr="009F7F3D">
        <w:rPr>
          <w:sz w:val="28"/>
          <w:szCs w:val="28"/>
        </w:rPr>
        <w:t>.</w:t>
      </w:r>
      <w:proofErr w:type="gramEnd"/>
      <w:r w:rsidR="000D0E91">
        <w:rPr>
          <w:sz w:val="28"/>
          <w:szCs w:val="28"/>
        </w:rPr>
        <w:t xml:space="preserve"> </w:t>
      </w:r>
      <w:r w:rsidR="0012768D">
        <w:rPr>
          <w:sz w:val="28"/>
          <w:szCs w:val="28"/>
        </w:rPr>
        <w:t xml:space="preserve">Данные о фактической стоимости построенных объектов, отдельных конструктивных решений объектов капитального строительства </w:t>
      </w:r>
      <w:r w:rsidR="000D0E91">
        <w:rPr>
          <w:sz w:val="28"/>
          <w:szCs w:val="28"/>
        </w:rPr>
        <w:t xml:space="preserve">должны систематизироваться, </w:t>
      </w:r>
      <w:r w:rsidR="0012768D">
        <w:rPr>
          <w:sz w:val="28"/>
          <w:szCs w:val="28"/>
        </w:rPr>
        <w:t>обрабатыва</w:t>
      </w:r>
      <w:r w:rsidR="000D0E91">
        <w:rPr>
          <w:sz w:val="28"/>
          <w:szCs w:val="28"/>
        </w:rPr>
        <w:t>ться</w:t>
      </w:r>
      <w:r w:rsidR="0012768D">
        <w:rPr>
          <w:sz w:val="28"/>
          <w:szCs w:val="28"/>
        </w:rPr>
        <w:t xml:space="preserve"> и использ</w:t>
      </w:r>
      <w:r w:rsidR="000D0E91">
        <w:rPr>
          <w:sz w:val="28"/>
          <w:szCs w:val="28"/>
        </w:rPr>
        <w:t>оваться</w:t>
      </w:r>
      <w:r w:rsidR="0012768D">
        <w:rPr>
          <w:sz w:val="28"/>
          <w:szCs w:val="28"/>
        </w:rPr>
        <w:t xml:space="preserve"> в оценке инвестиционной стоимости</w:t>
      </w:r>
      <w:r w:rsidR="0018621C">
        <w:rPr>
          <w:sz w:val="28"/>
          <w:szCs w:val="28"/>
        </w:rPr>
        <w:t>.</w:t>
      </w:r>
      <w:r w:rsidR="0012768D">
        <w:rPr>
          <w:sz w:val="28"/>
          <w:szCs w:val="28"/>
        </w:rPr>
        <w:t xml:space="preserve"> </w:t>
      </w:r>
    </w:p>
    <w:p w:rsidR="000C3D31" w:rsidRDefault="002806C4" w:rsidP="004A4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="000C3D31">
        <w:rPr>
          <w:sz w:val="28"/>
          <w:szCs w:val="28"/>
        </w:rPr>
        <w:t xml:space="preserve">еобходимость реформирования системы строительного ценообразования очевидна. </w:t>
      </w:r>
      <w:r>
        <w:rPr>
          <w:sz w:val="28"/>
          <w:szCs w:val="28"/>
        </w:rPr>
        <w:t>При этом</w:t>
      </w:r>
      <w:r w:rsidR="000C3D31">
        <w:rPr>
          <w:sz w:val="28"/>
          <w:szCs w:val="28"/>
        </w:rPr>
        <w:t xml:space="preserve"> суть реформирования не </w:t>
      </w:r>
      <w:r>
        <w:rPr>
          <w:sz w:val="28"/>
          <w:szCs w:val="28"/>
        </w:rPr>
        <w:t xml:space="preserve">должна </w:t>
      </w:r>
      <w:r w:rsidR="000C3D31">
        <w:rPr>
          <w:sz w:val="28"/>
          <w:szCs w:val="28"/>
        </w:rPr>
        <w:lastRenderedPageBreak/>
        <w:t>своди</w:t>
      </w:r>
      <w:r>
        <w:rPr>
          <w:sz w:val="28"/>
          <w:szCs w:val="28"/>
        </w:rPr>
        <w:t>ться</w:t>
      </w:r>
      <w:r w:rsidR="000C3D31">
        <w:rPr>
          <w:sz w:val="28"/>
          <w:szCs w:val="28"/>
        </w:rPr>
        <w:t xml:space="preserve"> к очередному «</w:t>
      </w:r>
      <w:proofErr w:type="spellStart"/>
      <w:r w:rsidR="000C3D31">
        <w:rPr>
          <w:sz w:val="28"/>
          <w:szCs w:val="28"/>
        </w:rPr>
        <w:t>перевыпуску</w:t>
      </w:r>
      <w:proofErr w:type="spellEnd"/>
      <w:r w:rsidR="000C3D31">
        <w:rPr>
          <w:sz w:val="28"/>
          <w:szCs w:val="28"/>
        </w:rPr>
        <w:t>» (новой редакции) имеющейся сметно-нормативной базы</w:t>
      </w:r>
      <w:r w:rsidR="0018621C">
        <w:rPr>
          <w:sz w:val="28"/>
          <w:szCs w:val="28"/>
        </w:rPr>
        <w:t xml:space="preserve"> и мониторингу ресурсов</w:t>
      </w:r>
      <w:r w:rsidR="000C3D31">
        <w:rPr>
          <w:sz w:val="28"/>
          <w:szCs w:val="28"/>
        </w:rPr>
        <w:t>. Необходимы коренные изменения подходов ко всей системе формирования и управления стоимостью строительства</w:t>
      </w:r>
      <w:r>
        <w:rPr>
          <w:sz w:val="28"/>
          <w:szCs w:val="28"/>
        </w:rPr>
        <w:t>.</w:t>
      </w:r>
      <w:r w:rsidR="000C3D31">
        <w:rPr>
          <w:sz w:val="28"/>
          <w:szCs w:val="28"/>
        </w:rPr>
        <w:t xml:space="preserve"> </w:t>
      </w:r>
    </w:p>
    <w:p w:rsidR="008D7A85" w:rsidRDefault="008D7A85">
      <w:pPr>
        <w:spacing w:after="200" w:line="276" w:lineRule="auto"/>
        <w:rPr>
          <w:sz w:val="28"/>
          <w:szCs w:val="28"/>
        </w:rPr>
      </w:pPr>
    </w:p>
    <w:sectPr w:rsidR="008D7A85" w:rsidSect="005A1DAB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1F" w:rsidRDefault="0023771F">
      <w:r>
        <w:separator/>
      </w:r>
    </w:p>
  </w:endnote>
  <w:endnote w:type="continuationSeparator" w:id="0">
    <w:p w:rsidR="0023771F" w:rsidRDefault="0023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31" w:rsidRDefault="002420F2" w:rsidP="0091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74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431" w:rsidRDefault="00067431" w:rsidP="004E7E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31" w:rsidRDefault="002420F2" w:rsidP="0091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74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220">
      <w:rPr>
        <w:rStyle w:val="a5"/>
        <w:noProof/>
      </w:rPr>
      <w:t>1</w:t>
    </w:r>
    <w:r>
      <w:rPr>
        <w:rStyle w:val="a5"/>
      </w:rPr>
      <w:fldChar w:fldCharType="end"/>
    </w:r>
  </w:p>
  <w:p w:rsidR="00067431" w:rsidRDefault="00067431" w:rsidP="004E7E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1F" w:rsidRDefault="0023771F">
      <w:r>
        <w:separator/>
      </w:r>
    </w:p>
  </w:footnote>
  <w:footnote w:type="continuationSeparator" w:id="0">
    <w:p w:rsidR="0023771F" w:rsidRDefault="0023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9487D6"/>
    <w:lvl w:ilvl="0">
      <w:numFmt w:val="bullet"/>
      <w:lvlText w:val="*"/>
      <w:lvlJc w:val="left"/>
    </w:lvl>
  </w:abstractNum>
  <w:abstractNum w:abstractNumId="1">
    <w:nsid w:val="06C152FC"/>
    <w:multiLevelType w:val="hybridMultilevel"/>
    <w:tmpl w:val="C5B43CAA"/>
    <w:lvl w:ilvl="0" w:tplc="DBA2994A">
      <w:start w:val="1"/>
      <w:numFmt w:val="bullet"/>
      <w:lvlText w:val=""/>
      <w:lvlJc w:val="left"/>
      <w:pPr>
        <w:tabs>
          <w:tab w:val="num" w:pos="1428"/>
        </w:tabs>
        <w:ind w:left="1712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0D68FF"/>
    <w:multiLevelType w:val="hybridMultilevel"/>
    <w:tmpl w:val="94680266"/>
    <w:lvl w:ilvl="0" w:tplc="002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4F04"/>
    <w:multiLevelType w:val="hybridMultilevel"/>
    <w:tmpl w:val="22CC6A06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2B5FCC"/>
    <w:multiLevelType w:val="hybridMultilevel"/>
    <w:tmpl w:val="DE20FDF4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331C1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07C7DC3"/>
    <w:multiLevelType w:val="hybridMultilevel"/>
    <w:tmpl w:val="FFB2EC90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02610C6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EC5FD2"/>
    <w:multiLevelType w:val="hybridMultilevel"/>
    <w:tmpl w:val="6DC814A0"/>
    <w:lvl w:ilvl="0" w:tplc="002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661AF"/>
    <w:multiLevelType w:val="hybridMultilevel"/>
    <w:tmpl w:val="69CC3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4C763E6"/>
    <w:multiLevelType w:val="hybridMultilevel"/>
    <w:tmpl w:val="62024BD0"/>
    <w:lvl w:ilvl="0" w:tplc="002610C6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1550FCA"/>
    <w:multiLevelType w:val="hybridMultilevel"/>
    <w:tmpl w:val="FA5E8142"/>
    <w:lvl w:ilvl="0" w:tplc="002610C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44FA68AF"/>
    <w:multiLevelType w:val="hybridMultilevel"/>
    <w:tmpl w:val="40D0DA5E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CCC6D34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636559E"/>
    <w:multiLevelType w:val="hybridMultilevel"/>
    <w:tmpl w:val="987C4A90"/>
    <w:lvl w:ilvl="0" w:tplc="002610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6B3EFF"/>
    <w:multiLevelType w:val="hybridMultilevel"/>
    <w:tmpl w:val="08422980"/>
    <w:lvl w:ilvl="0" w:tplc="2DA2FD6A">
      <w:start w:val="1"/>
      <w:numFmt w:val="bullet"/>
      <w:lvlText w:val=""/>
      <w:lvlJc w:val="left"/>
      <w:pPr>
        <w:tabs>
          <w:tab w:val="num" w:pos="1066"/>
        </w:tabs>
        <w:ind w:left="10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3E00F94"/>
    <w:multiLevelType w:val="hybridMultilevel"/>
    <w:tmpl w:val="81483BE2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8295451"/>
    <w:multiLevelType w:val="hybridMultilevel"/>
    <w:tmpl w:val="F08A93DA"/>
    <w:lvl w:ilvl="0" w:tplc="002610C6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9C653FD"/>
    <w:multiLevelType w:val="hybridMultilevel"/>
    <w:tmpl w:val="CFDA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133427"/>
    <w:multiLevelType w:val="hybridMultilevel"/>
    <w:tmpl w:val="0ADE4256"/>
    <w:lvl w:ilvl="0" w:tplc="814E0562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BC615B"/>
    <w:multiLevelType w:val="hybridMultilevel"/>
    <w:tmpl w:val="7C680DB6"/>
    <w:lvl w:ilvl="0" w:tplc="0CCC6D34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B57A8"/>
    <w:multiLevelType w:val="hybridMultilevel"/>
    <w:tmpl w:val="FD7046C2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F88654B"/>
    <w:multiLevelType w:val="hybridMultilevel"/>
    <w:tmpl w:val="6C5C9B60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331C1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7"/>
  </w:num>
  <w:num w:numId="7">
    <w:abstractNumId w:val="18"/>
  </w:num>
  <w:num w:numId="8">
    <w:abstractNumId w:val="19"/>
  </w:num>
  <w:num w:numId="9">
    <w:abstractNumId w:val="3"/>
  </w:num>
  <w:num w:numId="10">
    <w:abstractNumId w:val="4"/>
  </w:num>
  <w:num w:numId="11">
    <w:abstractNumId w:val="16"/>
  </w:num>
  <w:num w:numId="12">
    <w:abstractNumId w:val="12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E"/>
    <w:rsid w:val="00003715"/>
    <w:rsid w:val="00004058"/>
    <w:rsid w:val="00004BC7"/>
    <w:rsid w:val="00020220"/>
    <w:rsid w:val="00045F29"/>
    <w:rsid w:val="00050E51"/>
    <w:rsid w:val="00067431"/>
    <w:rsid w:val="0007026D"/>
    <w:rsid w:val="00080129"/>
    <w:rsid w:val="0008766E"/>
    <w:rsid w:val="00090A9E"/>
    <w:rsid w:val="000929C7"/>
    <w:rsid w:val="000C2E63"/>
    <w:rsid w:val="000C3D31"/>
    <w:rsid w:val="000D0E91"/>
    <w:rsid w:val="00115ADC"/>
    <w:rsid w:val="001160DA"/>
    <w:rsid w:val="0012768D"/>
    <w:rsid w:val="00153AED"/>
    <w:rsid w:val="0018621C"/>
    <w:rsid w:val="00186B0B"/>
    <w:rsid w:val="00190F09"/>
    <w:rsid w:val="00192874"/>
    <w:rsid w:val="00195616"/>
    <w:rsid w:val="00197A29"/>
    <w:rsid w:val="001D197E"/>
    <w:rsid w:val="001E400B"/>
    <w:rsid w:val="001F34A9"/>
    <w:rsid w:val="0023533B"/>
    <w:rsid w:val="0023771F"/>
    <w:rsid w:val="002420F2"/>
    <w:rsid w:val="00250278"/>
    <w:rsid w:val="0025322D"/>
    <w:rsid w:val="00260A51"/>
    <w:rsid w:val="002806C4"/>
    <w:rsid w:val="00280AC8"/>
    <w:rsid w:val="00281255"/>
    <w:rsid w:val="00295D6A"/>
    <w:rsid w:val="002B2E36"/>
    <w:rsid w:val="002E2118"/>
    <w:rsid w:val="002F4F32"/>
    <w:rsid w:val="00311CA6"/>
    <w:rsid w:val="0033615B"/>
    <w:rsid w:val="0035437F"/>
    <w:rsid w:val="00357A3B"/>
    <w:rsid w:val="003848E6"/>
    <w:rsid w:val="0039081B"/>
    <w:rsid w:val="00395905"/>
    <w:rsid w:val="003D3374"/>
    <w:rsid w:val="003D718B"/>
    <w:rsid w:val="003F4AD4"/>
    <w:rsid w:val="004042EF"/>
    <w:rsid w:val="00404873"/>
    <w:rsid w:val="004210A7"/>
    <w:rsid w:val="004213DB"/>
    <w:rsid w:val="004311CD"/>
    <w:rsid w:val="004652C9"/>
    <w:rsid w:val="004A46BE"/>
    <w:rsid w:val="004A73DA"/>
    <w:rsid w:val="004B11E5"/>
    <w:rsid w:val="004B7BED"/>
    <w:rsid w:val="004E5FA6"/>
    <w:rsid w:val="004E7E33"/>
    <w:rsid w:val="005058E2"/>
    <w:rsid w:val="00583FC1"/>
    <w:rsid w:val="005904A8"/>
    <w:rsid w:val="005A1DAB"/>
    <w:rsid w:val="005A1FFB"/>
    <w:rsid w:val="005B1A2F"/>
    <w:rsid w:val="005C09E6"/>
    <w:rsid w:val="005C6AF8"/>
    <w:rsid w:val="006007CF"/>
    <w:rsid w:val="006138D4"/>
    <w:rsid w:val="00625F75"/>
    <w:rsid w:val="006555FA"/>
    <w:rsid w:val="006607FA"/>
    <w:rsid w:val="00675983"/>
    <w:rsid w:val="00680891"/>
    <w:rsid w:val="006D026E"/>
    <w:rsid w:val="006F5BDF"/>
    <w:rsid w:val="00720D97"/>
    <w:rsid w:val="007232E4"/>
    <w:rsid w:val="00747152"/>
    <w:rsid w:val="00752D31"/>
    <w:rsid w:val="0076457F"/>
    <w:rsid w:val="00777298"/>
    <w:rsid w:val="007B7178"/>
    <w:rsid w:val="007C0A87"/>
    <w:rsid w:val="007E2CD8"/>
    <w:rsid w:val="00800940"/>
    <w:rsid w:val="00805E78"/>
    <w:rsid w:val="008333EE"/>
    <w:rsid w:val="00841E95"/>
    <w:rsid w:val="00874421"/>
    <w:rsid w:val="008C1402"/>
    <w:rsid w:val="008D7A85"/>
    <w:rsid w:val="008E433E"/>
    <w:rsid w:val="008E7701"/>
    <w:rsid w:val="00905835"/>
    <w:rsid w:val="00915273"/>
    <w:rsid w:val="009400AB"/>
    <w:rsid w:val="00951153"/>
    <w:rsid w:val="00983992"/>
    <w:rsid w:val="009F7F3D"/>
    <w:rsid w:val="00A177C9"/>
    <w:rsid w:val="00A215F9"/>
    <w:rsid w:val="00A26B45"/>
    <w:rsid w:val="00A70200"/>
    <w:rsid w:val="00A929E5"/>
    <w:rsid w:val="00AA1B06"/>
    <w:rsid w:val="00AC7444"/>
    <w:rsid w:val="00AD2534"/>
    <w:rsid w:val="00AE63D9"/>
    <w:rsid w:val="00AF0422"/>
    <w:rsid w:val="00B01D15"/>
    <w:rsid w:val="00B07753"/>
    <w:rsid w:val="00B13E9E"/>
    <w:rsid w:val="00B30770"/>
    <w:rsid w:val="00B46348"/>
    <w:rsid w:val="00B536B9"/>
    <w:rsid w:val="00B83E59"/>
    <w:rsid w:val="00BC1072"/>
    <w:rsid w:val="00BC6DA6"/>
    <w:rsid w:val="00BE40A8"/>
    <w:rsid w:val="00C355F4"/>
    <w:rsid w:val="00CA686B"/>
    <w:rsid w:val="00CF66EF"/>
    <w:rsid w:val="00D04461"/>
    <w:rsid w:val="00D116D7"/>
    <w:rsid w:val="00D707C2"/>
    <w:rsid w:val="00D87F2F"/>
    <w:rsid w:val="00DA5A63"/>
    <w:rsid w:val="00DB22A0"/>
    <w:rsid w:val="00DC288A"/>
    <w:rsid w:val="00DC4170"/>
    <w:rsid w:val="00DE42E8"/>
    <w:rsid w:val="00E1411F"/>
    <w:rsid w:val="00E1766E"/>
    <w:rsid w:val="00E42EA1"/>
    <w:rsid w:val="00E721A6"/>
    <w:rsid w:val="00E9114A"/>
    <w:rsid w:val="00E92014"/>
    <w:rsid w:val="00E9378E"/>
    <w:rsid w:val="00E95783"/>
    <w:rsid w:val="00EB7672"/>
    <w:rsid w:val="00EC425A"/>
    <w:rsid w:val="00EC4AA5"/>
    <w:rsid w:val="00EC55F5"/>
    <w:rsid w:val="00F07CFC"/>
    <w:rsid w:val="00F21EE1"/>
    <w:rsid w:val="00F27B5E"/>
    <w:rsid w:val="00F76996"/>
    <w:rsid w:val="00FB581A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E33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A1DA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E7E33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D7A8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7A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7A85"/>
    <w:rPr>
      <w:vertAlign w:val="superscript"/>
    </w:rPr>
  </w:style>
  <w:style w:type="paragraph" w:styleId="a9">
    <w:name w:val="List Paragraph"/>
    <w:basedOn w:val="a"/>
    <w:uiPriority w:val="34"/>
    <w:qFormat/>
    <w:rsid w:val="008D7A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7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E33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A1DA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E7E33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D7A8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7A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7A85"/>
    <w:rPr>
      <w:vertAlign w:val="superscript"/>
    </w:rPr>
  </w:style>
  <w:style w:type="paragraph" w:styleId="a9">
    <w:name w:val="List Paragraph"/>
    <w:basedOn w:val="a"/>
    <w:uiPriority w:val="34"/>
    <w:qFormat/>
    <w:rsid w:val="008D7A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7A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предложения</vt:lpstr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предложения</dc:title>
  <dc:creator>Ольга А. Мамаева</dc:creator>
  <cp:lastModifiedBy>Сапегина</cp:lastModifiedBy>
  <cp:revision>2</cp:revision>
  <cp:lastPrinted>2015-06-15T13:26:00Z</cp:lastPrinted>
  <dcterms:created xsi:type="dcterms:W3CDTF">2015-07-02T13:06:00Z</dcterms:created>
  <dcterms:modified xsi:type="dcterms:W3CDTF">2015-07-02T13:06:00Z</dcterms:modified>
</cp:coreProperties>
</file>